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94E34" w14:textId="15835C11" w:rsidR="00AB59DF" w:rsidRDefault="00BD19A6">
      <w:pPr>
        <w:rPr>
          <w:lang w:val="en-US"/>
        </w:rPr>
      </w:pPr>
      <w:r>
        <w:rPr>
          <w:lang w:val="en-US"/>
        </w:rPr>
        <w:t>E</w:t>
      </w:r>
      <w:r w:rsidR="003179EB">
        <w:rPr>
          <w:lang w:val="en-US"/>
        </w:rPr>
        <w:t>FFECTS</w:t>
      </w:r>
      <w:r>
        <w:rPr>
          <w:lang w:val="en-US"/>
        </w:rPr>
        <w:t xml:space="preserve"> fact sheet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Andreas Mack, </w:t>
      </w:r>
      <w:r w:rsidR="00BE1605">
        <w:rPr>
          <w:lang w:val="en-US"/>
        </w:rPr>
        <w:t>24/02/2022</w:t>
      </w:r>
    </w:p>
    <w:p w14:paraId="2BB1B77E" w14:textId="77777777" w:rsidR="001008B4" w:rsidRDefault="00BE1605" w:rsidP="001008B4">
      <w:pPr>
        <w:rPr>
          <w:lang w:val="en-US"/>
        </w:rPr>
      </w:pPr>
      <w:r w:rsidRPr="001008B4">
        <w:rPr>
          <w:lang w:val="en-US"/>
        </w:rPr>
        <w:t xml:space="preserve">Name and version model: </w:t>
      </w:r>
    </w:p>
    <w:p w14:paraId="0F6C8321" w14:textId="1E545B30" w:rsidR="00BE1605" w:rsidRPr="00D934F5" w:rsidRDefault="00BE1605" w:rsidP="00D934F5">
      <w:pPr>
        <w:pStyle w:val="ListParagraph"/>
        <w:numPr>
          <w:ilvl w:val="0"/>
          <w:numId w:val="2"/>
        </w:numPr>
        <w:rPr>
          <w:lang w:val="en-US"/>
        </w:rPr>
      </w:pPr>
      <w:r w:rsidRPr="00D934F5">
        <w:rPr>
          <w:lang w:val="en-US"/>
        </w:rPr>
        <w:t>EFFECTS, V11.4</w:t>
      </w:r>
      <w:r w:rsidR="00F446F8">
        <w:rPr>
          <w:lang w:val="en-US"/>
        </w:rPr>
        <w:t xml:space="preserve"> (an integral model</w:t>
      </w:r>
      <w:r w:rsidR="00A23EC6">
        <w:rPr>
          <w:lang w:val="en-US"/>
        </w:rPr>
        <w:t>)</w:t>
      </w:r>
    </w:p>
    <w:p w14:paraId="1EBDBD07" w14:textId="5BD937F6" w:rsidR="001008B4" w:rsidRDefault="001008B4" w:rsidP="001008B4">
      <w:pPr>
        <w:rPr>
          <w:lang w:val="en-US"/>
        </w:rPr>
      </w:pPr>
      <w:r>
        <w:rPr>
          <w:lang w:val="en-US"/>
        </w:rPr>
        <w:t>Deviations from model input conditions:</w:t>
      </w:r>
    </w:p>
    <w:p w14:paraId="3744B461" w14:textId="01C4C67F" w:rsidR="001008B4" w:rsidRDefault="00117C74" w:rsidP="00D934F5">
      <w:pPr>
        <w:pStyle w:val="ListParagraph"/>
        <w:numPr>
          <w:ilvl w:val="0"/>
          <w:numId w:val="3"/>
        </w:numPr>
        <w:rPr>
          <w:lang w:val="en-US"/>
        </w:rPr>
      </w:pPr>
      <w:r w:rsidRPr="00D934F5">
        <w:rPr>
          <w:lang w:val="en-US"/>
        </w:rPr>
        <w:t>All simulations are performed at 1 bar atmospheric pressure</w:t>
      </w:r>
      <w:r w:rsidR="00D44C75" w:rsidRPr="00D934F5">
        <w:rPr>
          <w:lang w:val="en-US"/>
        </w:rPr>
        <w:t xml:space="preserve"> since the heavy gas </w:t>
      </w:r>
      <w:r w:rsidR="0082071B">
        <w:rPr>
          <w:lang w:val="en-US"/>
        </w:rPr>
        <w:t xml:space="preserve">dispersion </w:t>
      </w:r>
      <w:r w:rsidR="00D44C75" w:rsidRPr="00D934F5">
        <w:rPr>
          <w:lang w:val="en-US"/>
        </w:rPr>
        <w:t>model in E</w:t>
      </w:r>
      <w:r w:rsidR="00BC3AB0">
        <w:rPr>
          <w:lang w:val="en-US"/>
        </w:rPr>
        <w:t>FFECTS</w:t>
      </w:r>
      <w:r w:rsidR="00E1778E">
        <w:rPr>
          <w:lang w:val="en-US"/>
        </w:rPr>
        <w:t xml:space="preserve"> are performed at 1 bar reference pressure</w:t>
      </w:r>
      <w:r w:rsidR="00D934F5" w:rsidRPr="00D934F5">
        <w:rPr>
          <w:lang w:val="en-US"/>
        </w:rPr>
        <w:t xml:space="preserve">. </w:t>
      </w:r>
    </w:p>
    <w:p w14:paraId="4AF85AA6" w14:textId="165B8B3B" w:rsidR="00D934F5" w:rsidRDefault="004B3330" w:rsidP="00D934F5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internal spray model of E</w:t>
      </w:r>
      <w:r w:rsidR="00C417D8">
        <w:rPr>
          <w:lang w:val="en-US"/>
        </w:rPr>
        <w:t>FFECTS</w:t>
      </w:r>
      <w:r>
        <w:rPr>
          <w:lang w:val="en-US"/>
        </w:rPr>
        <w:t xml:space="preserve"> was used to calculate the rainout (which was 0 or </w:t>
      </w:r>
      <w:r w:rsidR="00F76429">
        <w:rPr>
          <w:lang w:val="en-US"/>
        </w:rPr>
        <w:t>very close to 0 using different models (Yellow Book model or Statistical Spray release</w:t>
      </w:r>
      <w:r w:rsidR="00375654">
        <w:rPr>
          <w:lang w:val="en-US"/>
        </w:rPr>
        <w:t xml:space="preserve"> model</w:t>
      </w:r>
      <w:r w:rsidR="00F76429">
        <w:rPr>
          <w:lang w:val="en-US"/>
        </w:rPr>
        <w:t>)</w:t>
      </w:r>
      <w:r w:rsidR="00481A7E">
        <w:rPr>
          <w:lang w:val="en-US"/>
        </w:rPr>
        <w:t xml:space="preserve">. Reference calculation therefore have 0% </w:t>
      </w:r>
      <w:r w:rsidR="00BE1D4F">
        <w:rPr>
          <w:lang w:val="en-US"/>
        </w:rPr>
        <w:t>rainout.</w:t>
      </w:r>
      <w:r w:rsidR="006F7205">
        <w:rPr>
          <w:lang w:val="en-US"/>
        </w:rPr>
        <w:t xml:space="preserve"> Manual variation to 5% rainout has no major effect on the</w:t>
      </w:r>
      <w:r w:rsidR="002E2A3C">
        <w:rPr>
          <w:lang w:val="en-US"/>
        </w:rPr>
        <w:t xml:space="preserve"> concentration profiles, therefore it was decided to use the internal </w:t>
      </w:r>
      <w:r w:rsidR="00697E09">
        <w:rPr>
          <w:lang w:val="en-US"/>
        </w:rPr>
        <w:t>s</w:t>
      </w:r>
      <w:r w:rsidR="002E2A3C">
        <w:rPr>
          <w:lang w:val="en-US"/>
        </w:rPr>
        <w:t>pray-release</w:t>
      </w:r>
      <w:r w:rsidR="00697E09">
        <w:rPr>
          <w:lang w:val="en-US"/>
        </w:rPr>
        <w:t>/rainout model in E</w:t>
      </w:r>
      <w:r w:rsidR="00C417D8">
        <w:rPr>
          <w:lang w:val="en-US"/>
        </w:rPr>
        <w:t>FFECTS</w:t>
      </w:r>
      <w:r w:rsidR="00697E09">
        <w:rPr>
          <w:lang w:val="en-US"/>
        </w:rPr>
        <w:t xml:space="preserve"> as is.</w:t>
      </w:r>
    </w:p>
    <w:p w14:paraId="59414C1E" w14:textId="74139AB7" w:rsidR="00BE1D4F" w:rsidRDefault="0017615E" w:rsidP="00D934F5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</w:t>
      </w:r>
      <w:r w:rsidR="00697E09">
        <w:rPr>
          <w:lang w:val="en-US"/>
        </w:rPr>
        <w:t>arameter variation of the rainout fractions</w:t>
      </w:r>
      <w:r>
        <w:rPr>
          <w:lang w:val="en-US"/>
        </w:rPr>
        <w:t xml:space="preserve"> were performed by </w:t>
      </w:r>
      <w:r w:rsidR="00722835">
        <w:rPr>
          <w:lang w:val="en-US"/>
        </w:rPr>
        <w:t>an adaptation of the output values of the spray release/rainout model. The</w:t>
      </w:r>
      <w:r w:rsidR="00773085">
        <w:rPr>
          <w:lang w:val="en-US"/>
        </w:rPr>
        <w:t xml:space="preserve"> </w:t>
      </w:r>
      <w:r w:rsidR="001B62B3">
        <w:rPr>
          <w:lang w:val="en-US"/>
        </w:rPr>
        <w:t>flash fraction</w:t>
      </w:r>
      <w:r w:rsidR="007D7189">
        <w:rPr>
          <w:lang w:val="en-US"/>
        </w:rPr>
        <w:t xml:space="preserve"> and droplet</w:t>
      </w:r>
      <w:r w:rsidR="00773085">
        <w:rPr>
          <w:lang w:val="en-US"/>
        </w:rPr>
        <w:t xml:space="preserve"> evaporation was kept constant</w:t>
      </w:r>
      <w:r w:rsidR="00E45C3A">
        <w:rPr>
          <w:lang w:val="en-US"/>
        </w:rPr>
        <w:t xml:space="preserve">; </w:t>
      </w:r>
      <w:r w:rsidR="007D7189">
        <w:rPr>
          <w:lang w:val="en-US"/>
        </w:rPr>
        <w:t>the liquid mass</w:t>
      </w:r>
      <w:r w:rsidR="00E45C3A">
        <w:rPr>
          <w:lang w:val="en-US"/>
        </w:rPr>
        <w:t xml:space="preserve"> flow rate</w:t>
      </w:r>
      <w:r w:rsidR="007D7189">
        <w:rPr>
          <w:lang w:val="en-US"/>
        </w:rPr>
        <w:t xml:space="preserve"> </w:t>
      </w:r>
      <w:r w:rsidR="00E45C3A">
        <w:rPr>
          <w:lang w:val="en-US"/>
        </w:rPr>
        <w:t>of airborne droplets was reduced.</w:t>
      </w:r>
    </w:p>
    <w:p w14:paraId="5467867F" w14:textId="1E5F743C" w:rsidR="003900B9" w:rsidRPr="003900B9" w:rsidRDefault="003900B9" w:rsidP="003900B9">
      <w:pPr>
        <w:rPr>
          <w:lang w:val="en-US"/>
        </w:rPr>
      </w:pPr>
      <w:r w:rsidRPr="003900B9">
        <w:rPr>
          <w:lang w:val="en-US"/>
        </w:rPr>
        <w:t>Description of the output variables</w:t>
      </w:r>
    </w:p>
    <w:p w14:paraId="5FB0AC7D" w14:textId="7B78E1E1" w:rsidR="003900B9" w:rsidRPr="007E7A37" w:rsidRDefault="003900B9" w:rsidP="007E7A37">
      <w:pPr>
        <w:pStyle w:val="ListParagraph"/>
        <w:numPr>
          <w:ilvl w:val="0"/>
          <w:numId w:val="3"/>
        </w:numPr>
        <w:rPr>
          <w:lang w:val="en-US"/>
        </w:rPr>
      </w:pPr>
      <w:r w:rsidRPr="002C433A">
        <w:rPr>
          <w:b/>
          <w:bCs/>
          <w:lang w:val="en-US"/>
        </w:rPr>
        <w:t>IMPORTANT:</w:t>
      </w:r>
      <w:r>
        <w:rPr>
          <w:lang w:val="en-US"/>
        </w:rPr>
        <w:t xml:space="preserve"> E</w:t>
      </w:r>
      <w:r w:rsidR="00A102DB">
        <w:rPr>
          <w:lang w:val="en-US"/>
        </w:rPr>
        <w:t>FFECTS</w:t>
      </w:r>
      <w:r>
        <w:rPr>
          <w:lang w:val="en-US"/>
        </w:rPr>
        <w:t xml:space="preserve"> recalculate</w:t>
      </w:r>
      <w:r w:rsidR="00491871">
        <w:rPr>
          <w:lang w:val="en-US"/>
        </w:rPr>
        <w:t>s</w:t>
      </w:r>
      <w:r>
        <w:rPr>
          <w:lang w:val="en-US"/>
        </w:rPr>
        <w:t xml:space="preserve"> local mass and molar fractions to ambient conditions (at reference temperature of the ambient air). This leads at low </w:t>
      </w:r>
      <w:r w:rsidR="00491871">
        <w:rPr>
          <w:lang w:val="en-US"/>
        </w:rPr>
        <w:t xml:space="preserve">local </w:t>
      </w:r>
      <w:r>
        <w:rPr>
          <w:lang w:val="en-US"/>
        </w:rPr>
        <w:t xml:space="preserve">temperatures (like in the spray region) for concentrations larger than 100%. Since </w:t>
      </w:r>
      <w:r w:rsidR="00A00C5F">
        <w:rPr>
          <w:lang w:val="en-US"/>
        </w:rPr>
        <w:t xml:space="preserve">a standard </w:t>
      </w:r>
      <w:r>
        <w:rPr>
          <w:lang w:val="en-US"/>
        </w:rPr>
        <w:t>E</w:t>
      </w:r>
      <w:r w:rsidR="00A00C5F">
        <w:rPr>
          <w:lang w:val="en-US"/>
        </w:rPr>
        <w:t xml:space="preserve">FFECTS </w:t>
      </w:r>
      <w:r>
        <w:rPr>
          <w:lang w:val="en-US"/>
        </w:rPr>
        <w:t xml:space="preserve">release version </w:t>
      </w:r>
      <w:r w:rsidR="00A00C5F">
        <w:rPr>
          <w:lang w:val="en-US"/>
        </w:rPr>
        <w:t xml:space="preserve">(11.4) was used </w:t>
      </w:r>
      <w:r>
        <w:rPr>
          <w:lang w:val="en-US"/>
        </w:rPr>
        <w:t xml:space="preserve">this also applies to the concentrations given here. </w:t>
      </w:r>
      <w:r w:rsidR="00517266">
        <w:rPr>
          <w:lang w:val="en-US"/>
        </w:rPr>
        <w:t xml:space="preserve">Comparing with the </w:t>
      </w:r>
      <w:r w:rsidR="00894666">
        <w:rPr>
          <w:lang w:val="en-US"/>
        </w:rPr>
        <w:t>internally used local mass fractions, f</w:t>
      </w:r>
      <w:r>
        <w:rPr>
          <w:lang w:val="en-US"/>
        </w:rPr>
        <w:t>or Fladis there is only very little effect close to the release point</w:t>
      </w:r>
      <w:r w:rsidR="00B23C58">
        <w:rPr>
          <w:lang w:val="en-US"/>
        </w:rPr>
        <w:t>. T</w:t>
      </w:r>
      <w:r>
        <w:rPr>
          <w:lang w:val="en-US"/>
        </w:rPr>
        <w:t xml:space="preserve">he concentration results of Desert Tortoise are higher than the </w:t>
      </w:r>
      <w:r w:rsidR="00B23C58">
        <w:rPr>
          <w:lang w:val="en-US"/>
        </w:rPr>
        <w:t xml:space="preserve">local </w:t>
      </w:r>
      <w:r>
        <w:rPr>
          <w:lang w:val="en-US"/>
        </w:rPr>
        <w:t>concentrations</w:t>
      </w:r>
      <w:r w:rsidR="00B23C58">
        <w:rPr>
          <w:lang w:val="en-US"/>
        </w:rPr>
        <w:t xml:space="preserve"> (at low temperature)</w:t>
      </w:r>
      <w:r>
        <w:rPr>
          <w:lang w:val="en-US"/>
        </w:rPr>
        <w:t xml:space="preserve">. At the release this is </w:t>
      </w:r>
      <w:r w:rsidR="00BB10F4">
        <w:rPr>
          <w:lang w:val="en-US"/>
        </w:rPr>
        <w:t xml:space="preserve">a difference of </w:t>
      </w:r>
      <w:r>
        <w:rPr>
          <w:lang w:val="en-US"/>
        </w:rPr>
        <w:t xml:space="preserve">up to 300000ppmv, at the first measurement location (100m) up to 20.000ppmv. Plotting ‘real’ and ‘ambient’ concentration data for Desert Tortoise cases, for x&gt;200m the difference is negligible. </w:t>
      </w:r>
    </w:p>
    <w:p w14:paraId="3CA4C604" w14:textId="4A47447B" w:rsidR="00697E09" w:rsidRDefault="00697E09" w:rsidP="00D934F5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JR-II </w:t>
      </w:r>
      <w:r w:rsidR="00E45C3A">
        <w:rPr>
          <w:lang w:val="en-US"/>
        </w:rPr>
        <w:t xml:space="preserve">concentration </w:t>
      </w:r>
      <w:r>
        <w:rPr>
          <w:lang w:val="en-US"/>
        </w:rPr>
        <w:t>fractions</w:t>
      </w:r>
      <w:r w:rsidR="00E45C3A">
        <w:rPr>
          <w:lang w:val="en-US"/>
        </w:rPr>
        <w:t xml:space="preserve"> are given</w:t>
      </w:r>
      <w:r>
        <w:rPr>
          <w:lang w:val="en-US"/>
        </w:rPr>
        <w:t xml:space="preserve"> at 1m</w:t>
      </w:r>
      <w:r w:rsidR="00E45C3A">
        <w:rPr>
          <w:lang w:val="en-US"/>
        </w:rPr>
        <w:t xml:space="preserve"> height for Desert Tortoise</w:t>
      </w:r>
      <w:r w:rsidR="00AA0F27">
        <w:rPr>
          <w:lang w:val="en-US"/>
        </w:rPr>
        <w:t xml:space="preserve"> </w:t>
      </w:r>
      <w:r w:rsidR="00E45C3A">
        <w:rPr>
          <w:lang w:val="en-US"/>
        </w:rPr>
        <w:t>and ground leve</w:t>
      </w:r>
      <w:r w:rsidR="00AA0F27">
        <w:rPr>
          <w:lang w:val="en-US"/>
        </w:rPr>
        <w:t>l for Fladis.</w:t>
      </w:r>
    </w:p>
    <w:p w14:paraId="2B1AF27C" w14:textId="5A8FCFF2" w:rsidR="00A77EE0" w:rsidRPr="00A77EE0" w:rsidRDefault="00A77EE0" w:rsidP="00A77EE0">
      <w:pPr>
        <w:rPr>
          <w:lang w:val="en-US"/>
        </w:rPr>
      </w:pPr>
      <w:r>
        <w:rPr>
          <w:lang w:val="en-US"/>
        </w:rPr>
        <w:t>A</w:t>
      </w:r>
      <w:r w:rsidR="0031018E">
        <w:rPr>
          <w:lang w:val="en-US"/>
        </w:rPr>
        <w:t>dditional c</w:t>
      </w:r>
      <w:r>
        <w:rPr>
          <w:lang w:val="en-US"/>
        </w:rPr>
        <w:t>omments</w:t>
      </w:r>
    </w:p>
    <w:p w14:paraId="4789BF33" w14:textId="44664171" w:rsidR="0055584B" w:rsidRDefault="0055584B" w:rsidP="00D934F5">
      <w:pPr>
        <w:pStyle w:val="ListParagraph"/>
        <w:numPr>
          <w:ilvl w:val="0"/>
          <w:numId w:val="3"/>
        </w:numPr>
        <w:rPr>
          <w:lang w:val="en-US"/>
        </w:rPr>
      </w:pPr>
      <w:r w:rsidRPr="0055584B">
        <w:rPr>
          <w:lang w:val="en-US"/>
        </w:rPr>
        <w:t>For FLADIS</w:t>
      </w:r>
      <w:r w:rsidR="00786D0A">
        <w:rPr>
          <w:lang w:val="en-US"/>
        </w:rPr>
        <w:t xml:space="preserve"> trial 9 and 24 </w:t>
      </w:r>
      <w:r w:rsidRPr="0055584B">
        <w:rPr>
          <w:lang w:val="en-US"/>
        </w:rPr>
        <w:t>also th</w:t>
      </w:r>
      <w:r>
        <w:rPr>
          <w:lang w:val="en-US"/>
        </w:rPr>
        <w:t xml:space="preserve">e </w:t>
      </w:r>
      <w:r w:rsidR="001C5859">
        <w:rPr>
          <w:lang w:val="en-US"/>
        </w:rPr>
        <w:t>liquid fraction</w:t>
      </w:r>
      <w:r w:rsidR="003F3D92">
        <w:rPr>
          <w:lang w:val="en-US"/>
        </w:rPr>
        <w:t xml:space="preserve"> was varied </w:t>
      </w:r>
      <w:r w:rsidR="00544A0F">
        <w:rPr>
          <w:lang w:val="en-US"/>
        </w:rPr>
        <w:t>(0.999 and 0.997), some minor effect can be seen close to the release</w:t>
      </w:r>
      <w:r w:rsidR="00017CD7">
        <w:rPr>
          <w:lang w:val="en-US"/>
        </w:rPr>
        <w:t xml:space="preserve"> but the concentration profiles at the measurement locations </w:t>
      </w:r>
      <w:r w:rsidR="000D7BA2">
        <w:rPr>
          <w:lang w:val="en-US"/>
        </w:rPr>
        <w:t>are in principle unchanged</w:t>
      </w:r>
      <w:r w:rsidR="001670D3">
        <w:rPr>
          <w:lang w:val="en-US"/>
        </w:rPr>
        <w:t xml:space="preserve"> (results NOT given in the excel sheet)</w:t>
      </w:r>
    </w:p>
    <w:p w14:paraId="3866CF86" w14:textId="6D2575C6" w:rsidR="00BE1605" w:rsidRPr="00C417D8" w:rsidRDefault="00B47AEE" w:rsidP="00C417D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We </w:t>
      </w:r>
      <w:r w:rsidR="00614723">
        <w:rPr>
          <w:lang w:val="en-US"/>
        </w:rPr>
        <w:t xml:space="preserve">also looked into the temperature distribution along the x-axis for Desert Tortoise 2 (results </w:t>
      </w:r>
      <w:r w:rsidR="001670D3">
        <w:rPr>
          <w:lang w:val="en-US"/>
        </w:rPr>
        <w:t>NOT</w:t>
      </w:r>
      <w:r w:rsidR="00614723">
        <w:rPr>
          <w:lang w:val="en-US"/>
        </w:rPr>
        <w:t xml:space="preserve"> given in the excel sheet)</w:t>
      </w:r>
      <w:r w:rsidR="001670D3">
        <w:rPr>
          <w:lang w:val="en-US"/>
        </w:rPr>
        <w:t>. The</w:t>
      </w:r>
      <w:r w:rsidR="00AD2EFA">
        <w:rPr>
          <w:lang w:val="en-US"/>
        </w:rPr>
        <w:t xml:space="preserve"> length of the</w:t>
      </w:r>
      <w:r w:rsidR="001670D3">
        <w:rPr>
          <w:lang w:val="en-US"/>
        </w:rPr>
        <w:t xml:space="preserve"> ‘cold</w:t>
      </w:r>
      <w:r w:rsidR="00DE38AC">
        <w:rPr>
          <w:lang w:val="en-US"/>
        </w:rPr>
        <w:t>’</w:t>
      </w:r>
      <w:r w:rsidR="001670D3">
        <w:rPr>
          <w:lang w:val="en-US"/>
        </w:rPr>
        <w:t xml:space="preserve"> region</w:t>
      </w:r>
      <w:r w:rsidR="00AD2EFA">
        <w:rPr>
          <w:lang w:val="en-US"/>
        </w:rPr>
        <w:t xml:space="preserve"> where droplet evaporation takes place</w:t>
      </w:r>
      <w:r w:rsidR="001670D3">
        <w:rPr>
          <w:lang w:val="en-US"/>
        </w:rPr>
        <w:t xml:space="preserve"> </w:t>
      </w:r>
      <w:r w:rsidR="006B0410">
        <w:rPr>
          <w:lang w:val="en-US"/>
        </w:rPr>
        <w:t>(1</w:t>
      </w:r>
      <w:r w:rsidR="006B0410" w:rsidRPr="006B0410">
        <w:rPr>
          <w:vertAlign w:val="superscript"/>
          <w:lang w:val="en-US"/>
        </w:rPr>
        <w:t>st</w:t>
      </w:r>
      <w:r w:rsidR="006B0410">
        <w:rPr>
          <w:lang w:val="en-US"/>
        </w:rPr>
        <w:t xml:space="preserve"> measurement location</w:t>
      </w:r>
      <w:r w:rsidR="00B023F7">
        <w:rPr>
          <w:lang w:val="en-US"/>
        </w:rPr>
        <w:t xml:space="preserve"> x=100m:</w:t>
      </w:r>
      <w:r w:rsidR="006B0410">
        <w:rPr>
          <w:lang w:val="en-US"/>
        </w:rPr>
        <w:t xml:space="preserve"> 275K)</w:t>
      </w:r>
      <w:r w:rsidR="00B023F7">
        <w:rPr>
          <w:lang w:val="en-US"/>
        </w:rPr>
        <w:t xml:space="preserve"> is over</w:t>
      </w:r>
      <w:r w:rsidR="00D72B0C">
        <w:rPr>
          <w:lang w:val="en-US"/>
        </w:rPr>
        <w:t xml:space="preserve"> </w:t>
      </w:r>
      <w:r w:rsidR="00B023F7">
        <w:rPr>
          <w:lang w:val="en-US"/>
        </w:rPr>
        <w:t>predic</w:t>
      </w:r>
      <w:r w:rsidR="00D72B0C">
        <w:rPr>
          <w:lang w:val="en-US"/>
        </w:rPr>
        <w:t>t</w:t>
      </w:r>
      <w:r w:rsidR="00B023F7">
        <w:rPr>
          <w:lang w:val="en-US"/>
        </w:rPr>
        <w:t>ed (</w:t>
      </w:r>
      <w:r w:rsidR="000F1E61">
        <w:rPr>
          <w:lang w:val="en-US"/>
        </w:rPr>
        <w:t>E</w:t>
      </w:r>
      <w:r w:rsidR="00A47848">
        <w:rPr>
          <w:lang w:val="en-US"/>
        </w:rPr>
        <w:t>FFECTS</w:t>
      </w:r>
      <w:r w:rsidR="000F1E61">
        <w:rPr>
          <w:lang w:val="en-US"/>
        </w:rPr>
        <w:t xml:space="preserve">: </w:t>
      </w:r>
      <w:r w:rsidR="00B023F7">
        <w:rPr>
          <w:lang w:val="en-US"/>
        </w:rPr>
        <w:t xml:space="preserve">275K reached at </w:t>
      </w:r>
      <w:r w:rsidR="00040441">
        <w:rPr>
          <w:lang w:val="en-US"/>
        </w:rPr>
        <w:t xml:space="preserve">170m). The only </w:t>
      </w:r>
      <w:r w:rsidR="002C652D">
        <w:rPr>
          <w:lang w:val="en-US"/>
        </w:rPr>
        <w:t xml:space="preserve">sensitivity </w:t>
      </w:r>
      <w:r w:rsidR="00B14325">
        <w:rPr>
          <w:lang w:val="en-US"/>
        </w:rPr>
        <w:t>resulting in relevant differences</w:t>
      </w:r>
      <w:r w:rsidR="002C652D">
        <w:rPr>
          <w:lang w:val="en-US"/>
        </w:rPr>
        <w:t xml:space="preserve"> is the </w:t>
      </w:r>
      <w:r w:rsidR="00746FFE">
        <w:rPr>
          <w:lang w:val="en-US"/>
        </w:rPr>
        <w:t>exit vapor mass fraction at the release location</w:t>
      </w:r>
      <w:r w:rsidR="00352743">
        <w:rPr>
          <w:lang w:val="en-US"/>
        </w:rPr>
        <w:t xml:space="preserve">. </w:t>
      </w:r>
      <w:r w:rsidR="001C034D">
        <w:rPr>
          <w:lang w:val="en-US"/>
        </w:rPr>
        <w:t xml:space="preserve">At 5% vapor fraction (which might be quite high) the 275K region extends </w:t>
      </w:r>
      <w:r w:rsidR="0095315B">
        <w:rPr>
          <w:lang w:val="en-US"/>
        </w:rPr>
        <w:t xml:space="preserve">only </w:t>
      </w:r>
      <w:r w:rsidR="001C034D">
        <w:rPr>
          <w:lang w:val="en-US"/>
        </w:rPr>
        <w:t xml:space="preserve">to approximately </w:t>
      </w:r>
      <w:r w:rsidR="0095315B">
        <w:rPr>
          <w:lang w:val="en-US"/>
        </w:rPr>
        <w:t>80m</w:t>
      </w:r>
      <w:r w:rsidR="000F1E61">
        <w:rPr>
          <w:lang w:val="en-US"/>
        </w:rPr>
        <w:t xml:space="preserve">. At the same time, the concentration </w:t>
      </w:r>
      <w:r w:rsidR="00E20D0B">
        <w:rPr>
          <w:lang w:val="en-US"/>
        </w:rPr>
        <w:t>distributions get ‘flatter’</w:t>
      </w:r>
      <w:r w:rsidR="00A15A8D">
        <w:rPr>
          <w:lang w:val="en-US"/>
        </w:rPr>
        <w:t xml:space="preserve"> with much lower concentrations at x=100m and</w:t>
      </w:r>
      <w:r w:rsidR="00E20D0B">
        <w:rPr>
          <w:lang w:val="en-US"/>
        </w:rPr>
        <w:t xml:space="preserve"> only </w:t>
      </w:r>
      <w:r w:rsidR="00A15A8D">
        <w:rPr>
          <w:lang w:val="en-US"/>
        </w:rPr>
        <w:t xml:space="preserve">a </w:t>
      </w:r>
      <w:r w:rsidR="00E20D0B">
        <w:rPr>
          <w:lang w:val="en-US"/>
        </w:rPr>
        <w:t>minor decrease at the measurement location x=800m</w:t>
      </w:r>
      <w:r w:rsidR="002B1C15">
        <w:rPr>
          <w:lang w:val="en-US"/>
        </w:rPr>
        <w:t xml:space="preserve">. </w:t>
      </w:r>
      <w:r w:rsidR="00A15A8D">
        <w:rPr>
          <w:lang w:val="en-US"/>
        </w:rPr>
        <w:t xml:space="preserve">Since there were earlier discussions about the </w:t>
      </w:r>
      <w:r w:rsidR="00A11330">
        <w:rPr>
          <w:lang w:val="en-US"/>
        </w:rPr>
        <w:t>elbow</w:t>
      </w:r>
      <w:r w:rsidR="002036B7">
        <w:rPr>
          <w:lang w:val="en-US"/>
        </w:rPr>
        <w:t xml:space="preserve"> 2</w:t>
      </w:r>
      <w:r w:rsidR="00147ED9">
        <w:rPr>
          <w:lang w:val="en-US"/>
        </w:rPr>
        <w:t xml:space="preserve"> L/D upstream the release</w:t>
      </w:r>
      <w:r w:rsidR="00D75B49">
        <w:rPr>
          <w:lang w:val="en-US"/>
        </w:rPr>
        <w:t xml:space="preserve"> (Spicer, with the Metastable</w:t>
      </w:r>
      <w:r w:rsidR="00523BE2">
        <w:rPr>
          <w:lang w:val="en-US"/>
        </w:rPr>
        <w:t xml:space="preserve"> and HE model</w:t>
      </w:r>
      <w:r w:rsidR="00D75B49">
        <w:rPr>
          <w:lang w:val="en-US"/>
        </w:rPr>
        <w:t>)</w:t>
      </w:r>
      <w:r w:rsidR="00147ED9">
        <w:rPr>
          <w:lang w:val="en-US"/>
        </w:rPr>
        <w:t xml:space="preserve"> </w:t>
      </w:r>
      <w:r w:rsidR="009C40CD">
        <w:rPr>
          <w:lang w:val="en-US"/>
        </w:rPr>
        <w:t xml:space="preserve">flashing </w:t>
      </w:r>
      <w:r w:rsidR="00523BE2">
        <w:rPr>
          <w:lang w:val="en-US"/>
        </w:rPr>
        <w:t xml:space="preserve">might take </w:t>
      </w:r>
      <w:r w:rsidR="0072164F">
        <w:rPr>
          <w:lang w:val="en-US"/>
        </w:rPr>
        <w:t>not at the exit plane but already earlier inside the pipe</w:t>
      </w:r>
      <w:r w:rsidR="007A23AE">
        <w:rPr>
          <w:lang w:val="en-US"/>
        </w:rPr>
        <w:t xml:space="preserve"> (or an extended cavitation region from bend to exit)</w:t>
      </w:r>
      <w:r w:rsidR="00FF7C8E">
        <w:rPr>
          <w:lang w:val="en-US"/>
        </w:rPr>
        <w:t xml:space="preserve"> which might change the flow</w:t>
      </w:r>
      <w:r w:rsidR="00624747">
        <w:rPr>
          <w:lang w:val="en-US"/>
        </w:rPr>
        <w:t xml:space="preserve"> </w:t>
      </w:r>
      <w:r w:rsidR="00FF7C8E">
        <w:rPr>
          <w:lang w:val="en-US"/>
        </w:rPr>
        <w:t>fiel</w:t>
      </w:r>
      <w:r w:rsidR="00C417D8">
        <w:rPr>
          <w:lang w:val="en-US"/>
        </w:rPr>
        <w:t>d</w:t>
      </w:r>
    </w:p>
    <w:sectPr w:rsidR="00BE1605" w:rsidRPr="00C417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134F3"/>
    <w:multiLevelType w:val="hybridMultilevel"/>
    <w:tmpl w:val="FDCACDA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86655"/>
    <w:multiLevelType w:val="hybridMultilevel"/>
    <w:tmpl w:val="0A30418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F0077"/>
    <w:multiLevelType w:val="hybridMultilevel"/>
    <w:tmpl w:val="DEC4B400"/>
    <w:lvl w:ilvl="0" w:tplc="C0B21E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195844">
    <w:abstractNumId w:val="2"/>
  </w:num>
  <w:num w:numId="2" w16cid:durableId="1897546800">
    <w:abstractNumId w:val="1"/>
  </w:num>
  <w:num w:numId="3" w16cid:durableId="2014910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6B2"/>
    <w:rsid w:val="0001427A"/>
    <w:rsid w:val="00017CD7"/>
    <w:rsid w:val="00040441"/>
    <w:rsid w:val="0006207E"/>
    <w:rsid w:val="000770CD"/>
    <w:rsid w:val="000D7BA2"/>
    <w:rsid w:val="000F1E61"/>
    <w:rsid w:val="001008B4"/>
    <w:rsid w:val="00117C74"/>
    <w:rsid w:val="00136E7D"/>
    <w:rsid w:val="00147ED9"/>
    <w:rsid w:val="001670D3"/>
    <w:rsid w:val="0017615E"/>
    <w:rsid w:val="00180632"/>
    <w:rsid w:val="001B62B3"/>
    <w:rsid w:val="001C034D"/>
    <w:rsid w:val="001C5859"/>
    <w:rsid w:val="002036B7"/>
    <w:rsid w:val="00254599"/>
    <w:rsid w:val="00290942"/>
    <w:rsid w:val="002B0A2B"/>
    <w:rsid w:val="002B1C15"/>
    <w:rsid w:val="002C433A"/>
    <w:rsid w:val="002C652D"/>
    <w:rsid w:val="002E2A3C"/>
    <w:rsid w:val="003059A5"/>
    <w:rsid w:val="0031018E"/>
    <w:rsid w:val="00313072"/>
    <w:rsid w:val="003179EB"/>
    <w:rsid w:val="00352743"/>
    <w:rsid w:val="00375654"/>
    <w:rsid w:val="003900B9"/>
    <w:rsid w:val="003F3D92"/>
    <w:rsid w:val="00465014"/>
    <w:rsid w:val="00481A7E"/>
    <w:rsid w:val="00482177"/>
    <w:rsid w:val="00491871"/>
    <w:rsid w:val="004B32B1"/>
    <w:rsid w:val="004B3330"/>
    <w:rsid w:val="00517266"/>
    <w:rsid w:val="00523BE2"/>
    <w:rsid w:val="00536348"/>
    <w:rsid w:val="00544A0F"/>
    <w:rsid w:val="0055584B"/>
    <w:rsid w:val="00595B94"/>
    <w:rsid w:val="00614723"/>
    <w:rsid w:val="00624747"/>
    <w:rsid w:val="00640822"/>
    <w:rsid w:val="00682B89"/>
    <w:rsid w:val="00697E09"/>
    <w:rsid w:val="006B0410"/>
    <w:rsid w:val="006B1D45"/>
    <w:rsid w:val="006F177A"/>
    <w:rsid w:val="006F7205"/>
    <w:rsid w:val="0072164F"/>
    <w:rsid w:val="00722835"/>
    <w:rsid w:val="00746FFE"/>
    <w:rsid w:val="00765C6A"/>
    <w:rsid w:val="00773085"/>
    <w:rsid w:val="00786D0A"/>
    <w:rsid w:val="007A23AE"/>
    <w:rsid w:val="007B5E0E"/>
    <w:rsid w:val="007D107A"/>
    <w:rsid w:val="007D7189"/>
    <w:rsid w:val="007E7A37"/>
    <w:rsid w:val="0082071B"/>
    <w:rsid w:val="008329CF"/>
    <w:rsid w:val="00894666"/>
    <w:rsid w:val="008D608A"/>
    <w:rsid w:val="009177E5"/>
    <w:rsid w:val="0095315B"/>
    <w:rsid w:val="009643ED"/>
    <w:rsid w:val="00977272"/>
    <w:rsid w:val="009A2DE8"/>
    <w:rsid w:val="009C40CD"/>
    <w:rsid w:val="00A00C5F"/>
    <w:rsid w:val="00A102DB"/>
    <w:rsid w:val="00A11330"/>
    <w:rsid w:val="00A15A8D"/>
    <w:rsid w:val="00A174B5"/>
    <w:rsid w:val="00A23EC6"/>
    <w:rsid w:val="00A4147B"/>
    <w:rsid w:val="00A43EA0"/>
    <w:rsid w:val="00A47848"/>
    <w:rsid w:val="00A77EE0"/>
    <w:rsid w:val="00A95310"/>
    <w:rsid w:val="00AA0F27"/>
    <w:rsid w:val="00AB59DF"/>
    <w:rsid w:val="00AD2EFA"/>
    <w:rsid w:val="00AD4129"/>
    <w:rsid w:val="00B023F7"/>
    <w:rsid w:val="00B14325"/>
    <w:rsid w:val="00B23C58"/>
    <w:rsid w:val="00B47AEE"/>
    <w:rsid w:val="00B916B2"/>
    <w:rsid w:val="00BB10F4"/>
    <w:rsid w:val="00BC3AB0"/>
    <w:rsid w:val="00BD19A6"/>
    <w:rsid w:val="00BE1605"/>
    <w:rsid w:val="00BE1D4F"/>
    <w:rsid w:val="00C417D8"/>
    <w:rsid w:val="00CB2FA1"/>
    <w:rsid w:val="00CD2D9B"/>
    <w:rsid w:val="00D44C75"/>
    <w:rsid w:val="00D72B0C"/>
    <w:rsid w:val="00D75B49"/>
    <w:rsid w:val="00D934F5"/>
    <w:rsid w:val="00DE38AC"/>
    <w:rsid w:val="00DE78C0"/>
    <w:rsid w:val="00DF1893"/>
    <w:rsid w:val="00E1778E"/>
    <w:rsid w:val="00E20D0B"/>
    <w:rsid w:val="00E45C3A"/>
    <w:rsid w:val="00E94223"/>
    <w:rsid w:val="00EE6E7C"/>
    <w:rsid w:val="00F14F32"/>
    <w:rsid w:val="00F446F8"/>
    <w:rsid w:val="00F76429"/>
    <w:rsid w:val="00FC1CE4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0866B"/>
  <w15:chartTrackingRefBased/>
  <w15:docId w15:val="{EBEBCC3E-C3BE-4630-91D4-5D4F8F99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08B4"/>
    <w:pPr>
      <w:ind w:left="720"/>
      <w:contextualSpacing/>
    </w:pPr>
  </w:style>
  <w:style w:type="paragraph" w:styleId="Revision">
    <w:name w:val="Revision"/>
    <w:hidden/>
    <w:uiPriority w:val="99"/>
    <w:semiHidden/>
    <w:rsid w:val="007D107A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2677</Characters>
  <Application>Microsoft Office Word</Application>
  <DocSecurity>4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Mack</dc:creator>
  <cp:keywords/>
  <dc:description/>
  <cp:lastModifiedBy>Simon Gant</cp:lastModifiedBy>
  <cp:revision>2</cp:revision>
  <dcterms:created xsi:type="dcterms:W3CDTF">2024-07-12T08:08:00Z</dcterms:created>
  <dcterms:modified xsi:type="dcterms:W3CDTF">2024-07-12T08:08:00Z</dcterms:modified>
</cp:coreProperties>
</file>